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E1D" w:rsidRPr="000537D9" w:rsidRDefault="00452E1D" w:rsidP="00452E1D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Лекция 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2</w:t>
      </w:r>
    </w:p>
    <w:p w:rsidR="00452E1D" w:rsidRPr="000537D9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  <w:r w:rsidRPr="000537D9"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  <w:t>Методы разведки подземных вод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FF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После того как проведен поиск подземных вод и дана положительная прогнозная оценка перспективным участкам, проводится разведка месторождения подземных вод. Она обычно состоит их трех стадий: </w:t>
      </w:r>
      <w:r w:rsidRPr="000537D9">
        <w:rPr>
          <w:rFonts w:ascii="Verdana" w:eastAsia="Times New Roman" w:hAnsi="Verdana" w:cs="Times New Roman"/>
          <w:color w:val="FF0000"/>
          <w:sz w:val="18"/>
          <w:szCs w:val="18"/>
          <w:highlight w:val="yellow"/>
          <w:lang w:eastAsia="ru-RU"/>
        </w:rPr>
        <w:t>предварительной, детальной и эксплуатационной</w:t>
      </w:r>
      <w:r w:rsidRPr="000537D9">
        <w:rPr>
          <w:rFonts w:ascii="Verdana" w:eastAsia="Times New Roman" w:hAnsi="Verdana" w:cs="Times New Roman"/>
          <w:color w:val="FF0000"/>
          <w:sz w:val="18"/>
          <w:szCs w:val="18"/>
          <w:lang w:eastAsia="ru-RU"/>
        </w:rPr>
        <w:t>.</w:t>
      </w:r>
    </w:p>
    <w:p w:rsidR="00452E1D" w:rsidRPr="000537D9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  <w:r w:rsidRPr="000537D9"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  <w:t>Предварительная разведка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Предварительная разведка имеет особое значение в общей технологической схеме поисково-разведочных работ. На этом этапе выполняется ряд сложных задач: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изучение особенностей гидрогеологических условий выдвинутых под разведку перспективных участков и особенностей их геологического строения;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количественная и качественная оценка источников формирования запасов подземных вод на территории предварительной разведки;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уточнение гидрогеологических параметров на разведочном участке месторождения подземных вод, определение метода оценки разведанных запасов и обоснование расчетной схемы;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обоснование самой рациональной схемы устройства водозаборных узлов для имеющихся технико-экономических и гидрогеологических условий;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предварительная прогнозная оценка влияния отбора подземных вод на окружающую среду;</w:t>
      </w:r>
    </w:p>
    <w:p w:rsidR="00452E1D" w:rsidRPr="000537D9" w:rsidRDefault="00452E1D" w:rsidP="00452E1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определение общего объема и оценка эксплуатационных запасов подземных вод в пределах территории разведочного участка.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 процессе предварительной разведки подземных вод выявляются общие размеры месторождения, предварительные условия его промышленной отработки и возможность покрытия заявленной потребности в воде.</w:t>
      </w:r>
    </w:p>
    <w:p w:rsidR="00452E1D" w:rsidRPr="000537D9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  <w:r w:rsidRPr="000537D9"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  <w:t>Детальная разведка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 стадии детальной разведки гидрогеологические работы проводят только на участках, названных наиболее рациональными для промышленного использования по данным предварительной разведки.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 участках, где планируется строительство водозаборных узлов, эксплуатационные запасы подземных источников должны быть разведаны с точностью, позволяющей подсчитать запасы на ближайший период с учетом заданного количест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ва воды по категориям С1, В, С. </w:t>
      </w: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 перспективу выявляются запасы с оценкой не ниже категории С1.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Все эти данные необходимы для обоснования проекта при проектировании ВЗУ из подземных источников и являются основной задачей гидрогеологических работ во время детальной разведки.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Кроме этого, необходимо изучение инженерно-геологических условий площади разведки:</w:t>
      </w:r>
    </w:p>
    <w:p w:rsidR="00452E1D" w:rsidRPr="000537D9" w:rsidRDefault="00452E1D" w:rsidP="00452E1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протекающих в районе месторождений подземных вод естественных гидродинамических процессов: оползней, обвалов, </w:t>
      </w:r>
      <w:proofErr w:type="spellStart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просадочности</w:t>
      </w:r>
      <w:proofErr w:type="spellEnd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грунтов, мерзлотных явлений и т. п.;</w:t>
      </w:r>
    </w:p>
    <w:p w:rsidR="00452E1D" w:rsidRPr="000537D9" w:rsidRDefault="00452E1D" w:rsidP="00452E1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категории </w:t>
      </w:r>
      <w:proofErr w:type="spellStart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буримости</w:t>
      </w:r>
      <w:proofErr w:type="spellEnd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горной породы, вскрываемой водозаборной скважиной, характером ее устойчивости в скважине и т. п.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Необходимость решения этих задач определяет методы ведения гидрогеологических изысканий на этапе детальной разведки.</w:t>
      </w:r>
    </w:p>
    <w:p w:rsidR="00452E1D" w:rsidRPr="000537D9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  <w:r w:rsidRPr="000537D9"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  <w:t>Эксплуатационная разведка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После детальной разведки изучение месторождений подземных вод целесообразно продолжить исследованиями на стадии промышленного освоения. Для этого в период эксплуатации вод на уже действующих водозаборных узлах проводят эксплуатационную разведку. Основные задачи, которые выполняются на этом этапе: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стационарный надзор на водозаборном участке за режимом эксплуатации вод, т. е. допустимое понижение уровня вод и дебит водозаборных скважин;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изучаются условия формирования депрессионной воронки вод на территории влияния водозаборного сооружения;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исследуются изменения качества воды в разрезе годового и многолетнего использования;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уточняются гидрогеологические параметры продуктивного водоносного горизонта;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регулярно переоцениваются эксплуатационные запасы подземных вод с возможным переводом их в более высокую категорию;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изучаются техногенные процессы, которые могут оказывать отрицательное действие на окружающую среду для планирования защитных мероприятий;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 целью уточнения технического состояния проводится диагностика эксплуатационных скважин и фильтров;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проводится дополнительное исследование флангов месторождений для приращения на водозаборном участке эксплуатационных запасов. Это делается для перспективного обеспечения потребностей в воде;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определяется возможность искусственного пополнения эксплуатационных запасов для защиты водного пласта от истощения, повышения производительности </w:t>
      </w:r>
      <w:proofErr w:type="spellStart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каптажного</w:t>
      </w:r>
      <w:proofErr w:type="spellEnd"/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сооружения и улучшения качества воды;</w:t>
      </w:r>
    </w:p>
    <w:p w:rsidR="00452E1D" w:rsidRPr="000537D9" w:rsidRDefault="00452E1D" w:rsidP="00452E1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проводится сравнительная оценка данных разведки и показателей эксплуатации для анализа и использования информации в совершенствовании методов разведки месторождений, которые находятся в аналогичных условиях.</w:t>
      </w:r>
    </w:p>
    <w:p w:rsidR="00452E1D" w:rsidRPr="000537D9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  <w:r w:rsidRPr="000537D9"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  <w:t>Оценка источников водоснабжения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Несмотря на огромные запасы воды, находящиеся на земном шаре, из них всего лишь 1% пригоден для хозяйственно-питьевого водоснабжения. Основная масса водных ресурсов планеты имеет высокую концентрацию солей. Поэтому, планируя строительство водозаборных узлов, большое значение уделяют такому вопросу, как оценка источников водоснабжения.</w:t>
      </w:r>
    </w:p>
    <w:p w:rsidR="00452E1D" w:rsidRPr="000537D9" w:rsidRDefault="00452E1D" w:rsidP="00452E1D">
      <w:pPr>
        <w:shd w:val="clear" w:color="auto" w:fill="FFFFFF"/>
        <w:spacing w:before="180" w:after="180" w:line="252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537D9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Правильный выбор водного источника для каждого объекта основывается на тщательном изучении и анализе водных ресурсов территории, на которой находится объект. От источника и его расположения в большой степени зависит устройство водозаборных узлов и технология бурения скважин на воду. Это влияет на стоимость строительства системы, ее эксплуатации.</w:t>
      </w:r>
    </w:p>
    <w:p w:rsidR="00452E1D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</w:p>
    <w:p w:rsidR="00452E1D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</w:p>
    <w:p w:rsidR="00452E1D" w:rsidRDefault="00452E1D" w:rsidP="00452E1D">
      <w:pPr>
        <w:shd w:val="clear" w:color="auto" w:fill="FFFFFF"/>
        <w:spacing w:before="225" w:after="75" w:line="240" w:lineRule="auto"/>
        <w:outlineLvl w:val="2"/>
        <w:rPr>
          <w:rFonts w:ascii="Verdana" w:eastAsia="Times New Roman" w:hAnsi="Verdana" w:cs="Times New Roman"/>
          <w:b/>
          <w:bCs/>
          <w:color w:val="0054A2"/>
          <w:sz w:val="24"/>
          <w:szCs w:val="24"/>
          <w:lang w:eastAsia="ru-RU"/>
        </w:rPr>
      </w:pPr>
    </w:p>
    <w:p w:rsidR="00F07B99" w:rsidRDefault="00452E1D">
      <w:bookmarkStart w:id="0" w:name="_GoBack"/>
      <w:bookmarkEnd w:id="0"/>
    </w:p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B3734"/>
    <w:multiLevelType w:val="multilevel"/>
    <w:tmpl w:val="172C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736E4D"/>
    <w:multiLevelType w:val="multilevel"/>
    <w:tmpl w:val="A602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1D6D68"/>
    <w:multiLevelType w:val="multilevel"/>
    <w:tmpl w:val="03D0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88F"/>
    <w:rsid w:val="0044788F"/>
    <w:rsid w:val="00452E1D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156214-8E34-4078-9E30-C77FA4A08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2022-09-27T02:58:00Z</dcterms:created>
  <dcterms:modified xsi:type="dcterms:W3CDTF">2022-09-27T02:59:00Z</dcterms:modified>
</cp:coreProperties>
</file>